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ascii="宋体" w:hAnsi="宋体" w:eastAsia="宋体"/>
          <w:bCs/>
          <w:color w:val="000000" w:themeColor="text1"/>
          <w:sz w:val="28"/>
          <w:szCs w:val="28"/>
          <w:lang w:eastAsia="zh-CN"/>
          <w14:textFill>
            <w14:solidFill>
              <w14:schemeClr w14:val="tx1"/>
            </w14:solidFill>
          </w14:textFill>
        </w:rPr>
      </w:pPr>
      <w:r>
        <w:rPr>
          <w:rFonts w:hint="eastAsia" w:ascii="黑体" w:hAnsi="黑体" w:eastAsia="黑体" w:cs="黑体"/>
          <w:bCs/>
          <w:color w:val="000000" w:themeColor="text1"/>
          <w:sz w:val="28"/>
          <w:szCs w:val="28"/>
          <w:lang w:eastAsia="zh-CN"/>
          <w14:textFill>
            <w14:solidFill>
              <w14:schemeClr w14:val="tx1"/>
            </w14:solidFill>
          </w14:textFill>
        </w:rPr>
        <w:t>附件2</w:t>
      </w:r>
    </w:p>
    <w:p>
      <w:pPr>
        <w:spacing w:before="312" w:beforeLines="100" w:after="156" w:afterLines="50"/>
        <w:jc w:val="center"/>
        <w:rPr>
          <w:rFonts w:ascii="宋体" w:hAnsi="宋体" w:eastAsia="宋体"/>
          <w:b/>
          <w:color w:val="000000" w:themeColor="text1"/>
          <w:sz w:val="35"/>
          <w:szCs w:val="35"/>
          <w:lang w:eastAsia="zh-CN"/>
          <w14:textFill>
            <w14:solidFill>
              <w14:schemeClr w14:val="tx1"/>
            </w14:solidFill>
          </w14:textFill>
        </w:rPr>
      </w:pPr>
      <w:r>
        <w:rPr>
          <w:rFonts w:ascii="宋体" w:hAnsi="宋体" w:eastAsia="宋体"/>
          <w:b/>
          <w:color w:val="000000" w:themeColor="text1"/>
          <w:sz w:val="35"/>
          <w:szCs w:val="35"/>
          <w:lang w:eastAsia="zh-CN"/>
          <w14:textFill>
            <w14:solidFill>
              <w14:schemeClr w14:val="tx1"/>
            </w14:solidFill>
          </w14:textFill>
        </w:rPr>
        <w:t>山东</w:t>
      </w:r>
      <w:r>
        <w:rPr>
          <w:rFonts w:hint="eastAsia" w:ascii="宋体" w:hAnsi="宋体" w:eastAsia="宋体"/>
          <w:b/>
          <w:color w:val="000000" w:themeColor="text1"/>
          <w:sz w:val="35"/>
          <w:szCs w:val="35"/>
          <w:lang w:eastAsia="zh-CN"/>
          <w14:textFill>
            <w14:solidFill>
              <w14:schemeClr w14:val="tx1"/>
            </w14:solidFill>
          </w14:textFill>
        </w:rPr>
        <w:t>理工</w:t>
      </w:r>
      <w:r>
        <w:rPr>
          <w:rFonts w:ascii="宋体" w:hAnsi="宋体" w:eastAsia="宋体"/>
          <w:b/>
          <w:color w:val="000000" w:themeColor="text1"/>
          <w:sz w:val="35"/>
          <w:szCs w:val="35"/>
          <w:lang w:eastAsia="zh-CN"/>
          <w14:textFill>
            <w14:solidFill>
              <w14:schemeClr w14:val="tx1"/>
            </w14:solidFill>
          </w14:textFill>
        </w:rPr>
        <w:t>大学优秀基层教学组织评选标准</w:t>
      </w:r>
      <w:r>
        <w:rPr>
          <w:rFonts w:hint="eastAsia" w:ascii="宋体" w:hAnsi="宋体" w:eastAsia="宋体"/>
          <w:b/>
          <w:color w:val="000000" w:themeColor="text1"/>
          <w:sz w:val="35"/>
          <w:szCs w:val="35"/>
          <w:lang w:eastAsia="zh-CN"/>
          <w14:textFill>
            <w14:solidFill>
              <w14:schemeClr w14:val="tx1"/>
            </w14:solidFill>
          </w14:textFill>
        </w:rPr>
        <w:t>（</w:t>
      </w:r>
      <w:r>
        <w:rPr>
          <w:rFonts w:hint="eastAsia" w:ascii="宋体" w:hAnsi="宋体" w:eastAsia="宋体"/>
          <w:b/>
          <w:color w:val="000000" w:themeColor="text1"/>
          <w:sz w:val="35"/>
          <w:szCs w:val="35"/>
          <w:lang w:val="en-US" w:eastAsia="zh-CN"/>
          <w14:textFill>
            <w14:solidFill>
              <w14:schemeClr w14:val="tx1"/>
            </w14:solidFill>
          </w14:textFill>
        </w:rPr>
        <w:t>试行</w:t>
      </w:r>
      <w:bookmarkStart w:id="0" w:name="_GoBack"/>
      <w:bookmarkEnd w:id="0"/>
      <w:r>
        <w:rPr>
          <w:rFonts w:hint="eastAsia" w:ascii="宋体" w:hAnsi="宋体" w:eastAsia="宋体"/>
          <w:b/>
          <w:color w:val="000000" w:themeColor="text1"/>
          <w:sz w:val="35"/>
          <w:szCs w:val="35"/>
          <w:lang w:eastAsia="zh-CN"/>
          <w14:textFill>
            <w14:solidFill>
              <w14:schemeClr w14:val="tx1"/>
            </w14:solidFill>
          </w14:textFill>
        </w:rPr>
        <w:t>）</w:t>
      </w:r>
    </w:p>
    <w:tbl>
      <w:tblPr>
        <w:tblStyle w:val="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0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spacing w:before="156" w:beforeLines="50" w:after="156" w:afterLines="50"/>
              <w:jc w:val="center"/>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指标</w:t>
            </w:r>
          </w:p>
        </w:tc>
        <w:tc>
          <w:tcPr>
            <w:tcW w:w="6095" w:type="dxa"/>
          </w:tcPr>
          <w:p>
            <w:pPr>
              <w:spacing w:before="156" w:beforeLines="50" w:after="156" w:afterLines="50"/>
              <w:jc w:val="center"/>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指标内涵</w:t>
            </w:r>
          </w:p>
        </w:tc>
        <w:tc>
          <w:tcPr>
            <w:tcW w:w="851" w:type="dxa"/>
          </w:tcPr>
          <w:p>
            <w:pPr>
              <w:spacing w:before="156" w:beforeLines="50" w:after="156" w:afterLines="50"/>
              <w:jc w:val="center"/>
              <w:rPr>
                <w:rFonts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before="156" w:beforeLines="50" w:after="156" w:afterLines="50"/>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制度保障</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学院有加强基层教学建设的实施办法；</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基层教学组织的设置，满足专业或课程教学需要，涵盖全部任课教师；</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基层教学组织的职责和任务、负责人条件、权限和待遇、考核激励机制明确，</w:t>
            </w:r>
            <w:r>
              <w:rPr>
                <w:rFonts w:ascii="宋体" w:hAnsi="宋体" w:eastAsia="宋体"/>
                <w:color w:val="000000" w:themeColor="text1"/>
                <w:sz w:val="21"/>
                <w:szCs w:val="21"/>
                <w:lang w:eastAsia="zh-CN"/>
                <w14:textFill>
                  <w14:solidFill>
                    <w14:schemeClr w14:val="tx1"/>
                  </w14:solidFill>
                </w14:textFill>
              </w:rPr>
              <w:t>有关于集中备课、教学观摩、学生反馈、同行评价、定期研讨、商议决策等相关规章制度；</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基层教学组织的教学管理、教研活动、听课评议、青年教师导师、兼职教师管理等制度健全，</w:t>
            </w:r>
            <w:r>
              <w:rPr>
                <w:rFonts w:ascii="宋体" w:hAnsi="宋体" w:eastAsia="宋体"/>
                <w:color w:val="000000" w:themeColor="text1"/>
                <w:sz w:val="21"/>
                <w:szCs w:val="21"/>
                <w:lang w:eastAsia="zh-CN"/>
                <w14:textFill>
                  <w14:solidFill>
                    <w14:schemeClr w14:val="tx1"/>
                  </w14:solidFill>
                </w14:textFill>
              </w:rPr>
              <w:t>有相应的鼓励</w:t>
            </w:r>
            <w:r>
              <w:rPr>
                <w:rFonts w:hint="eastAsia" w:ascii="宋体" w:hAnsi="宋体" w:eastAsia="宋体"/>
                <w:color w:val="000000" w:themeColor="text1"/>
                <w:sz w:val="21"/>
                <w:szCs w:val="21"/>
                <w:lang w:eastAsia="zh-CN"/>
                <w14:textFill>
                  <w14:solidFill>
                    <w14:schemeClr w14:val="tx1"/>
                  </w14:solidFill>
                </w14:textFill>
              </w:rPr>
              <w:t>、</w:t>
            </w:r>
            <w:r>
              <w:rPr>
                <w:rFonts w:ascii="宋体" w:hAnsi="宋体" w:eastAsia="宋体"/>
                <w:color w:val="000000" w:themeColor="text1"/>
                <w:sz w:val="21"/>
                <w:szCs w:val="21"/>
                <w:lang w:eastAsia="zh-CN"/>
                <w14:textFill>
                  <w14:solidFill>
                    <w14:schemeClr w14:val="tx1"/>
                  </w14:solidFill>
                </w14:textFill>
              </w:rPr>
              <w:t>支持教师参加教学培训研修、教学会议交流、教学竞赛、教改教</w:t>
            </w:r>
            <w:r>
              <w:rPr>
                <w:rFonts w:hint="eastAsia" w:ascii="宋体" w:hAnsi="宋体" w:eastAsia="宋体"/>
                <w:color w:val="000000" w:themeColor="text1"/>
                <w:sz w:val="21"/>
                <w:szCs w:val="21"/>
                <w:lang w:eastAsia="zh-CN"/>
                <w14:textFill>
                  <w14:solidFill>
                    <w14:schemeClr w14:val="tx1"/>
                  </w14:solidFill>
                </w14:textFill>
              </w:rPr>
              <w:t>研</w:t>
            </w:r>
            <w:r>
              <w:rPr>
                <w:rFonts w:ascii="宋体" w:hAnsi="宋体" w:eastAsia="宋体"/>
                <w:color w:val="000000" w:themeColor="text1"/>
                <w:sz w:val="21"/>
                <w:szCs w:val="21"/>
                <w:lang w:eastAsia="zh-CN"/>
                <w14:textFill>
                  <w14:solidFill>
                    <w14:schemeClr w14:val="tx1"/>
                  </w14:solidFill>
                </w14:textFill>
              </w:rPr>
              <w:t>等相关的奖励</w:t>
            </w:r>
            <w:r>
              <w:rPr>
                <w:rFonts w:hint="eastAsia" w:ascii="宋体" w:hAnsi="宋体" w:eastAsia="宋体"/>
                <w:color w:val="000000" w:themeColor="text1"/>
                <w:sz w:val="21"/>
                <w:szCs w:val="21"/>
                <w:lang w:eastAsia="zh-CN"/>
                <w14:textFill>
                  <w14:solidFill>
                    <w14:schemeClr w14:val="tx1"/>
                  </w14:solidFill>
                </w14:textFill>
              </w:rPr>
              <w:t>机制。</w:t>
            </w:r>
          </w:p>
        </w:tc>
        <w:tc>
          <w:tcPr>
            <w:tcW w:w="851" w:type="dxa"/>
            <w:vAlign w:val="center"/>
          </w:tcPr>
          <w:p>
            <w:pPr>
              <w:spacing w:before="156" w:beforeLines="50" w:after="156" w:afterLines="50"/>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师资队伍</w:t>
            </w:r>
          </w:p>
          <w:p>
            <w:pPr>
              <w:jc w:val="center"/>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建设</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负责人立场坚定、品德高尚、理念先进，组织领导能力突出，不仅以身作则积极参加课程建设、专业建设、教师教学能力提升等活动，而且切实有效承担基层教学组织的建设工作，引领实现卓越教学；</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坚持立德树人、师德师风良好，无教学事故（有教学事故一票否决）；</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具备数字素养意识，具备</w:t>
            </w:r>
            <w:r>
              <w:rPr>
                <w:rFonts w:ascii="宋体" w:hAnsi="宋体" w:eastAsia="宋体"/>
                <w:color w:val="000000" w:themeColor="text1"/>
                <w:sz w:val="21"/>
                <w:szCs w:val="21"/>
                <w:lang w:eastAsia="zh-CN"/>
                <w14:textFill>
                  <w14:solidFill>
                    <w14:schemeClr w14:val="tx1"/>
                  </w14:solidFill>
                </w14:textFill>
              </w:rPr>
              <w:t>数字技术知识与技能</w:t>
            </w:r>
            <w:r>
              <w:rPr>
                <w:rFonts w:hint="eastAsia" w:ascii="宋体" w:hAnsi="宋体" w:eastAsia="宋体"/>
                <w:color w:val="000000" w:themeColor="text1"/>
                <w:sz w:val="21"/>
                <w:szCs w:val="21"/>
                <w:lang w:eastAsia="zh-CN"/>
                <w14:textFill>
                  <w14:solidFill>
                    <w14:schemeClr w14:val="tx1"/>
                  </w14:solidFill>
                </w14:textFill>
              </w:rPr>
              <w:t>、数字化应用能力；</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每学年教授/副教授为本科生上课率达100%；</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教师队伍结构（职称、年龄、学历、学缘）合理，发展趋势好，有校级以上教学名师等荣誉称号</w:t>
            </w:r>
            <w:r>
              <w:rPr>
                <w:rFonts w:ascii="宋体" w:hAnsi="宋体" w:eastAsia="宋体"/>
                <w:color w:val="000000" w:themeColor="text1"/>
                <w:sz w:val="21"/>
                <w:szCs w:val="21"/>
                <w:lang w:eastAsia="zh-CN"/>
                <w14:textFill>
                  <w14:solidFill>
                    <w14:schemeClr w14:val="tx1"/>
                  </w14:solidFill>
                </w14:textFill>
              </w:rPr>
              <w:t>；</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注重提升教师执教能力，</w:t>
            </w:r>
            <w:r>
              <w:rPr>
                <w:rFonts w:ascii="宋体" w:hAnsi="宋体" w:eastAsia="宋体"/>
                <w:color w:val="000000" w:themeColor="text1"/>
                <w:sz w:val="21"/>
                <w:szCs w:val="21"/>
                <w:lang w:eastAsia="zh-CN"/>
                <w14:textFill>
                  <w14:solidFill>
                    <w14:schemeClr w14:val="tx1"/>
                  </w14:solidFill>
                </w14:textFill>
              </w:rPr>
              <w:t>积极参加相关教学主题研修班</w:t>
            </w:r>
            <w:r>
              <w:rPr>
                <w:rFonts w:hint="eastAsia" w:ascii="宋体" w:hAnsi="宋体" w:eastAsia="宋体"/>
                <w:color w:val="000000" w:themeColor="text1"/>
                <w:sz w:val="21"/>
                <w:szCs w:val="21"/>
                <w:lang w:eastAsia="zh-CN"/>
                <w14:textFill>
                  <w14:solidFill>
                    <w14:schemeClr w14:val="tx1"/>
                  </w14:solidFill>
                </w14:textFill>
              </w:rPr>
              <w:t>、教学沙龙、教学能力提升培训等，积极提升思政育人能力、自我学习发展能力、教学学术能力、课堂组织能力、课堂建设能力、教学评价与教学反思能力</w:t>
            </w:r>
            <w:r>
              <w:rPr>
                <w:rFonts w:ascii="宋体" w:hAnsi="宋体" w:eastAsia="宋体"/>
                <w:color w:val="000000" w:themeColor="text1"/>
                <w:sz w:val="21"/>
                <w:szCs w:val="21"/>
                <w:lang w:eastAsia="zh-CN"/>
                <w14:textFill>
                  <w14:solidFill>
                    <w14:schemeClr w14:val="tx1"/>
                  </w14:solidFill>
                </w14:textFill>
              </w:rPr>
              <w:t>；</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重视青年教师的培养，以老带新的导师制实施效果明显，梯队建设效果好</w:t>
            </w:r>
            <w:r>
              <w:rPr>
                <w:rFonts w:ascii="宋体" w:hAnsi="宋体" w:eastAsia="宋体"/>
                <w:color w:val="000000" w:themeColor="text1"/>
                <w:sz w:val="21"/>
                <w:szCs w:val="21"/>
                <w:lang w:eastAsia="zh-CN"/>
                <w14:textFill>
                  <w14:solidFill>
                    <w14:schemeClr w14:val="tx1"/>
                  </w14:solidFill>
                </w14:textFill>
              </w:rPr>
              <w:t>。</w:t>
            </w:r>
          </w:p>
        </w:tc>
        <w:tc>
          <w:tcPr>
            <w:tcW w:w="851"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专业建设</w:t>
            </w:r>
          </w:p>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参与贡献</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聚焦学校办学定位与人才培养总目标，突出专业人才培养特色，</w:t>
            </w:r>
            <w:r>
              <w:rPr>
                <w:rFonts w:hint="eastAsia" w:ascii="宋体" w:hAnsi="宋体" w:eastAsia="宋体"/>
                <w:color w:val="000000" w:themeColor="text1"/>
                <w:sz w:val="21"/>
                <w:szCs w:val="21"/>
                <w:lang w:eastAsia="zh-CN"/>
                <w14:textFill>
                  <w14:solidFill>
                    <w14:schemeClr w14:val="tx1"/>
                  </w14:solidFill>
                </w14:textFill>
              </w:rPr>
              <w:t>积极参与</w:t>
            </w:r>
            <w:r>
              <w:rPr>
                <w:rFonts w:ascii="宋体" w:hAnsi="宋体" w:eastAsia="宋体"/>
                <w:color w:val="000000" w:themeColor="text1"/>
                <w:sz w:val="21"/>
                <w:szCs w:val="21"/>
                <w:lang w:eastAsia="zh-CN"/>
                <w14:textFill>
                  <w14:solidFill>
                    <w14:schemeClr w14:val="tx1"/>
                  </w14:solidFill>
                </w14:textFill>
              </w:rPr>
              <w:t>设计科学合理的课程体系，建立目标导向的反馈机制；</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积极</w:t>
            </w:r>
            <w:r>
              <w:rPr>
                <w:rFonts w:ascii="宋体" w:hAnsi="宋体" w:eastAsia="宋体"/>
                <w:color w:val="000000" w:themeColor="text1"/>
                <w:sz w:val="21"/>
                <w:szCs w:val="21"/>
                <w:lang w:eastAsia="zh-CN"/>
                <w14:textFill>
                  <w14:solidFill>
                    <w14:schemeClr w14:val="tx1"/>
                  </w14:solidFill>
                </w14:textFill>
              </w:rPr>
              <w:t>参与</w:t>
            </w:r>
            <w:r>
              <w:rPr>
                <w:rFonts w:hint="eastAsia" w:ascii="宋体" w:hAnsi="宋体" w:eastAsia="宋体"/>
                <w:color w:val="000000" w:themeColor="text1"/>
                <w:sz w:val="21"/>
                <w:szCs w:val="21"/>
                <w:lang w:eastAsia="zh-CN"/>
                <w14:textFill>
                  <w14:solidFill>
                    <w14:schemeClr w14:val="tx1"/>
                  </w14:solidFill>
                </w14:textFill>
              </w:rPr>
              <w:t>专业人才培养方案的制订和专业建设；</w:t>
            </w:r>
            <w:r>
              <w:rPr>
                <w:rFonts w:ascii="宋体" w:hAnsi="宋体" w:eastAsia="宋体"/>
                <w:color w:val="000000" w:themeColor="text1"/>
                <w:sz w:val="21"/>
                <w:szCs w:val="21"/>
                <w:lang w:eastAsia="zh-CN"/>
                <w14:textFill>
                  <w14:solidFill>
                    <w14:schemeClr w14:val="tx1"/>
                  </w14:solidFill>
                </w14:textFill>
              </w:rPr>
              <w:t xml:space="preserve"> </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积极参与专业自评、专业认证或专业评估工作。</w:t>
            </w:r>
          </w:p>
        </w:tc>
        <w:tc>
          <w:tcPr>
            <w:tcW w:w="851"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课程思政</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认真落实立德树人根本任务，注重“教学”和“育人”相结合，课程思政建设体制机制健全，围绕人才培养体系构建课程思政的工作体系、教学体系和内容体系；</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组织开展课程</w:t>
            </w:r>
            <w:r>
              <w:rPr>
                <w:rFonts w:hint="eastAsia" w:ascii="宋体" w:hAnsi="宋体" w:eastAsia="宋体"/>
                <w:color w:val="000000" w:themeColor="text1"/>
                <w:sz w:val="21"/>
                <w:szCs w:val="21"/>
                <w:lang w:eastAsia="zh-CN"/>
                <w14:textFill>
                  <w14:solidFill>
                    <w14:schemeClr w14:val="tx1"/>
                  </w14:solidFill>
                </w14:textFill>
              </w:rPr>
              <w:t>思</w:t>
            </w:r>
            <w:r>
              <w:rPr>
                <w:rFonts w:ascii="宋体" w:hAnsi="宋体" w:eastAsia="宋体"/>
                <w:color w:val="000000" w:themeColor="text1"/>
                <w:sz w:val="21"/>
                <w:szCs w:val="21"/>
                <w:lang w:eastAsia="zh-CN"/>
                <w14:textFill>
                  <w14:solidFill>
                    <w14:schemeClr w14:val="tx1"/>
                  </w14:solidFill>
                </w14:textFill>
              </w:rPr>
              <w:t>政专题研讨，深入挖掘课程思政元素，探讨课程</w:t>
            </w:r>
            <w:r>
              <w:rPr>
                <w:rFonts w:hint="eastAsia" w:ascii="宋体" w:hAnsi="宋体" w:eastAsia="宋体"/>
                <w:color w:val="000000" w:themeColor="text1"/>
                <w:sz w:val="21"/>
                <w:szCs w:val="21"/>
                <w:lang w:eastAsia="zh-CN"/>
                <w14:textFill>
                  <w14:solidFill>
                    <w14:schemeClr w14:val="tx1"/>
                  </w14:solidFill>
                </w14:textFill>
              </w:rPr>
              <w:t>思</w:t>
            </w:r>
            <w:r>
              <w:rPr>
                <w:rFonts w:ascii="宋体" w:hAnsi="宋体" w:eastAsia="宋体"/>
                <w:color w:val="000000" w:themeColor="text1"/>
                <w:sz w:val="21"/>
                <w:szCs w:val="21"/>
                <w:lang w:eastAsia="zh-CN"/>
                <w14:textFill>
                  <w14:solidFill>
                    <w14:schemeClr w14:val="tx1"/>
                  </w14:solidFill>
                </w14:textFill>
              </w:rPr>
              <w:t>政教学设计及实施方法策略</w:t>
            </w:r>
            <w:r>
              <w:rPr>
                <w:rFonts w:hint="eastAsia" w:ascii="宋体" w:hAnsi="宋体" w:eastAsia="宋体"/>
                <w:color w:val="000000" w:themeColor="text1"/>
                <w:sz w:val="21"/>
                <w:szCs w:val="21"/>
                <w:lang w:eastAsia="zh-CN"/>
                <w14:textFill>
                  <w14:solidFill>
                    <w14:schemeClr w14:val="tx1"/>
                  </w14:solidFill>
                </w14:textFill>
              </w:rPr>
              <w:t>，</w:t>
            </w:r>
            <w:r>
              <w:rPr>
                <w:rFonts w:ascii="宋体" w:hAnsi="宋体" w:eastAsia="宋体"/>
                <w:color w:val="000000" w:themeColor="text1"/>
                <w:sz w:val="21"/>
                <w:szCs w:val="21"/>
                <w:lang w:eastAsia="zh-CN"/>
                <w14:textFill>
                  <w14:solidFill>
                    <w14:schemeClr w14:val="tx1"/>
                  </w14:solidFill>
                </w14:textFill>
              </w:rPr>
              <w:t>将价值引领与知识学习、能力培养有机融合</w:t>
            </w:r>
            <w:r>
              <w:rPr>
                <w:rFonts w:hint="eastAsia" w:ascii="宋体" w:hAnsi="宋体" w:eastAsia="宋体"/>
                <w:color w:val="000000" w:themeColor="text1"/>
                <w:sz w:val="21"/>
                <w:szCs w:val="21"/>
                <w:lang w:eastAsia="zh-CN"/>
                <w14:textFill>
                  <w14:solidFill>
                    <w14:schemeClr w14:val="tx1"/>
                  </w14:solidFill>
                </w14:textFill>
              </w:rPr>
              <w:t>，</w:t>
            </w:r>
            <w:r>
              <w:rPr>
                <w:rFonts w:ascii="宋体" w:hAnsi="宋体" w:eastAsia="宋体"/>
                <w:color w:val="000000" w:themeColor="text1"/>
                <w:sz w:val="21"/>
                <w:szCs w:val="21"/>
                <w:lang w:eastAsia="zh-CN"/>
                <w14:textFill>
                  <w14:solidFill>
                    <w14:schemeClr w14:val="tx1"/>
                  </w14:solidFill>
                </w14:textFill>
              </w:rPr>
              <w:t>不断提升课程</w:t>
            </w:r>
            <w:r>
              <w:rPr>
                <w:rFonts w:hint="eastAsia" w:ascii="宋体" w:hAnsi="宋体" w:eastAsia="宋体"/>
                <w:color w:val="000000" w:themeColor="text1"/>
                <w:sz w:val="21"/>
                <w:szCs w:val="21"/>
                <w:lang w:eastAsia="zh-CN"/>
                <w14:textFill>
                  <w14:solidFill>
                    <w14:schemeClr w14:val="tx1"/>
                  </w14:solidFill>
                </w14:textFill>
              </w:rPr>
              <w:t>育人</w:t>
            </w:r>
            <w:r>
              <w:rPr>
                <w:rFonts w:ascii="宋体" w:hAnsi="宋体" w:eastAsia="宋体"/>
                <w:color w:val="000000" w:themeColor="text1"/>
                <w:sz w:val="21"/>
                <w:szCs w:val="21"/>
                <w:lang w:eastAsia="zh-CN"/>
                <w14:textFill>
                  <w14:solidFill>
                    <w14:schemeClr w14:val="tx1"/>
                  </w14:solidFill>
                </w14:textFill>
              </w:rPr>
              <w:t>的实效性；</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积极参加优秀课程思政教学设计案例评选和</w:t>
            </w:r>
            <w:r>
              <w:rPr>
                <w:rFonts w:hint="eastAsia" w:ascii="宋体" w:hAnsi="宋体" w:eastAsia="宋体"/>
                <w:color w:val="000000" w:themeColor="text1"/>
                <w:sz w:val="21"/>
                <w:szCs w:val="21"/>
                <w:lang w:eastAsia="zh-CN"/>
                <w14:textFill>
                  <w14:solidFill>
                    <w14:schemeClr w14:val="tx1"/>
                  </w14:solidFill>
                </w14:textFill>
              </w:rPr>
              <w:t>示</w:t>
            </w:r>
            <w:r>
              <w:rPr>
                <w:rFonts w:ascii="宋体" w:hAnsi="宋体" w:eastAsia="宋体"/>
                <w:color w:val="000000" w:themeColor="text1"/>
                <w:sz w:val="21"/>
                <w:szCs w:val="21"/>
                <w:lang w:eastAsia="zh-CN"/>
                <w14:textFill>
                  <w14:solidFill>
                    <w14:schemeClr w14:val="tx1"/>
                  </w14:solidFill>
                </w14:textFill>
              </w:rPr>
              <w:t>范课程立项建设等活动，积极分享推广课程</w:t>
            </w:r>
            <w:r>
              <w:rPr>
                <w:rFonts w:hint="eastAsia" w:ascii="宋体" w:hAnsi="宋体" w:eastAsia="宋体"/>
                <w:color w:val="000000" w:themeColor="text1"/>
                <w:sz w:val="21"/>
                <w:szCs w:val="21"/>
                <w:lang w:eastAsia="zh-CN"/>
                <w14:textFill>
                  <w14:solidFill>
                    <w14:schemeClr w14:val="tx1"/>
                  </w14:solidFill>
                </w14:textFill>
              </w:rPr>
              <w:t>思</w:t>
            </w:r>
            <w:r>
              <w:rPr>
                <w:rFonts w:ascii="宋体" w:hAnsi="宋体" w:eastAsia="宋体"/>
                <w:color w:val="000000" w:themeColor="text1"/>
                <w:sz w:val="21"/>
                <w:szCs w:val="21"/>
                <w:lang w:eastAsia="zh-CN"/>
                <w14:textFill>
                  <w14:solidFill>
                    <w14:schemeClr w14:val="tx1"/>
                  </w14:solidFill>
                </w14:textFill>
              </w:rPr>
              <w:t>政典型经验。</w:t>
            </w:r>
          </w:p>
        </w:tc>
        <w:tc>
          <w:tcPr>
            <w:tcW w:w="851"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课程教材</w:t>
            </w:r>
          </w:p>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建设</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积极提升课程建设质量，有科学规范的课程建设规划、推进校级及以上在线开放课程、一流课程（线上线下）、教材建设，课程具有高阶性、创新性和挑战度；</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选用或编写高质量教材和指导用书，实验教材配套齐全，信息化教学资源丰富；</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根据专业人才培养目标方案和课程体系，不断丰富完善课程教学大纲、课程资源、教案、课件等教学资料，提高教学的规范性；</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探索采取互动式、参与式的教学方法策略引导学生主动式、探究式和实践式的深度学习，促进教师将现代教育信息技术不断与课程教学深度融合</w:t>
            </w:r>
            <w:r>
              <w:rPr>
                <w:rFonts w:hint="eastAsia" w:ascii="宋体" w:hAnsi="宋体" w:eastAsia="宋体"/>
                <w:color w:val="000000" w:themeColor="text1"/>
                <w:sz w:val="21"/>
                <w:szCs w:val="21"/>
                <w:lang w:eastAsia="zh-CN"/>
                <w14:textFill>
                  <w14:solidFill>
                    <w14:schemeClr w14:val="tx1"/>
                  </w14:solidFill>
                </w14:textFill>
              </w:rPr>
              <w:t>；</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采用形成性评价、总结性评价相结合以及形式多样的学习成效评价方式引导促进学生的学习，提高非标准答案评分的比例，科学提升课业的挑战度。</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课程建设规划科学，有计划、有措施、成效显著，有校级及以上一流课程，关注学生对课程的反馈。</w:t>
            </w:r>
          </w:p>
        </w:tc>
        <w:tc>
          <w:tcPr>
            <w:tcW w:w="851"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1413"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教学研究与改革</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重视教学改革研究与实践，围绕以学生为中心的教学范式改革，</w:t>
            </w:r>
            <w:r>
              <w:rPr>
                <w:rFonts w:ascii="宋体" w:hAnsi="宋体" w:eastAsia="宋体"/>
                <w:color w:val="000000" w:themeColor="text1"/>
                <w:sz w:val="21"/>
                <w:szCs w:val="21"/>
                <w:lang w:eastAsia="zh-CN"/>
                <w14:textFill>
                  <w14:solidFill>
                    <w14:schemeClr w14:val="tx1"/>
                  </w14:solidFill>
                </w14:textFill>
              </w:rPr>
              <w:t>积极组织开展本学科或跨学科的多种形式的教学改革和教学研究</w:t>
            </w:r>
            <w:r>
              <w:rPr>
                <w:rFonts w:hint="eastAsia" w:ascii="宋体" w:hAnsi="宋体" w:eastAsia="宋体"/>
                <w:color w:val="000000" w:themeColor="text1"/>
                <w:sz w:val="21"/>
                <w:szCs w:val="21"/>
                <w:lang w:eastAsia="zh-CN"/>
                <w14:textFill>
                  <w14:solidFill>
                    <w14:schemeClr w14:val="tx1"/>
                  </w14:solidFill>
                </w14:textFill>
              </w:rPr>
              <w:t>，及时了解教学改革领域的最新动态</w:t>
            </w:r>
            <w:r>
              <w:rPr>
                <w:rFonts w:ascii="宋体" w:hAnsi="宋体" w:eastAsia="宋体"/>
                <w:color w:val="000000" w:themeColor="text1"/>
                <w:sz w:val="21"/>
                <w:szCs w:val="21"/>
                <w:lang w:eastAsia="zh-CN"/>
                <w14:textFill>
                  <w14:solidFill>
                    <w14:schemeClr w14:val="tx1"/>
                  </w14:solidFill>
                </w14:textFill>
              </w:rPr>
              <w:t>；</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积极探索智慧教育新模式，深入开展数字化教学改革，积极</w:t>
            </w:r>
            <w:r>
              <w:rPr>
                <w:rFonts w:ascii="宋体" w:hAnsi="宋体" w:eastAsia="宋体"/>
                <w:color w:val="000000" w:themeColor="text1"/>
                <w:sz w:val="21"/>
                <w:szCs w:val="21"/>
                <w:lang w:eastAsia="zh-CN"/>
                <w14:textFill>
                  <w14:solidFill>
                    <w14:schemeClr w14:val="tx1"/>
                  </w14:solidFill>
                </w14:textFill>
              </w:rPr>
              <w:t>推进“数字化赋能教学质量提升”</w:t>
            </w:r>
            <w:r>
              <w:rPr>
                <w:rFonts w:hint="eastAsia" w:ascii="宋体" w:hAnsi="宋体" w:eastAsia="宋体"/>
                <w:color w:val="000000" w:themeColor="text1"/>
                <w:sz w:val="21"/>
                <w:szCs w:val="21"/>
                <w:lang w:eastAsia="zh-CN"/>
                <w14:textFill>
                  <w14:solidFill>
                    <w14:schemeClr w14:val="tx1"/>
                  </w14:solidFill>
                </w14:textFill>
              </w:rPr>
              <w:t>；</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每两周举办一次集体教学研讨与交流活动</w:t>
            </w:r>
            <w:r>
              <w:rPr>
                <w:rFonts w:hint="eastAsia" w:ascii="宋体" w:hAnsi="宋体" w:eastAsia="宋体"/>
                <w:color w:val="000000" w:themeColor="text1"/>
                <w:sz w:val="21"/>
                <w:szCs w:val="21"/>
                <w:lang w:eastAsia="zh-CN"/>
                <w14:textFill>
                  <w14:solidFill>
                    <w14:schemeClr w14:val="tx1"/>
                  </w14:solidFill>
                </w14:textFill>
              </w:rPr>
              <w:t>；</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积极参加教学竞赛，获得校级以上教学竞赛奖；</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积极组织申报教改教研项目，教</w:t>
            </w:r>
            <w:r>
              <w:rPr>
                <w:rFonts w:hint="eastAsia" w:ascii="宋体" w:hAnsi="宋体" w:eastAsia="宋体"/>
                <w:color w:val="000000" w:themeColor="text1"/>
                <w:sz w:val="21"/>
                <w:szCs w:val="21"/>
                <w:lang w:eastAsia="zh-CN"/>
                <w14:textFill>
                  <w14:solidFill>
                    <w14:schemeClr w14:val="tx1"/>
                  </w14:solidFill>
                </w14:textFill>
              </w:rPr>
              <w:t>研</w:t>
            </w:r>
            <w:r>
              <w:rPr>
                <w:rFonts w:ascii="宋体" w:hAnsi="宋体" w:eastAsia="宋体"/>
                <w:color w:val="000000" w:themeColor="text1"/>
                <w:sz w:val="21"/>
                <w:szCs w:val="21"/>
                <w:lang w:eastAsia="zh-CN"/>
                <w14:textFill>
                  <w14:solidFill>
                    <w14:schemeClr w14:val="tx1"/>
                  </w14:solidFill>
                </w14:textFill>
              </w:rPr>
              <w:t>教改项目类型</w:t>
            </w:r>
            <w:r>
              <w:rPr>
                <w:rFonts w:hint="eastAsia" w:ascii="宋体" w:hAnsi="宋体" w:eastAsia="宋体"/>
                <w:color w:val="000000" w:themeColor="text1"/>
                <w:sz w:val="21"/>
                <w:szCs w:val="21"/>
                <w:lang w:eastAsia="zh-CN"/>
                <w14:textFill>
                  <w14:solidFill>
                    <w14:schemeClr w14:val="tx1"/>
                  </w14:solidFill>
                </w14:textFill>
              </w:rPr>
              <w:t>、</w:t>
            </w:r>
            <w:r>
              <w:rPr>
                <w:rFonts w:ascii="宋体" w:hAnsi="宋体" w:eastAsia="宋体"/>
                <w:color w:val="000000" w:themeColor="text1"/>
                <w:sz w:val="21"/>
                <w:szCs w:val="21"/>
                <w:lang w:eastAsia="zh-CN"/>
                <w14:textFill>
                  <w14:solidFill>
                    <w14:schemeClr w14:val="tx1"/>
                  </w14:solidFill>
                </w14:textFill>
              </w:rPr>
              <w:t>数量多，参与教师比例高，完成质量高，有效促进科研反哺教学；</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积极总结提炼教</w:t>
            </w:r>
            <w:r>
              <w:rPr>
                <w:rFonts w:hint="eastAsia" w:ascii="宋体" w:hAnsi="宋体" w:eastAsia="宋体"/>
                <w:color w:val="000000" w:themeColor="text1"/>
                <w:sz w:val="21"/>
                <w:szCs w:val="21"/>
                <w:lang w:eastAsia="zh-CN"/>
                <w14:textFill>
                  <w14:solidFill>
                    <w14:schemeClr w14:val="tx1"/>
                  </w14:solidFill>
                </w14:textFill>
              </w:rPr>
              <w:t>研</w:t>
            </w:r>
            <w:r>
              <w:rPr>
                <w:rFonts w:ascii="宋体" w:hAnsi="宋体" w:eastAsia="宋体"/>
                <w:color w:val="000000" w:themeColor="text1"/>
                <w:sz w:val="21"/>
                <w:szCs w:val="21"/>
                <w:lang w:eastAsia="zh-CN"/>
                <w14:textFill>
                  <w14:solidFill>
                    <w14:schemeClr w14:val="tx1"/>
                  </w14:solidFill>
                </w14:textFill>
              </w:rPr>
              <w:t>教改成果，发表教</w:t>
            </w:r>
            <w:r>
              <w:rPr>
                <w:rFonts w:hint="eastAsia" w:ascii="宋体" w:hAnsi="宋体" w:eastAsia="宋体"/>
                <w:color w:val="000000" w:themeColor="text1"/>
                <w:sz w:val="21"/>
                <w:szCs w:val="21"/>
                <w:lang w:eastAsia="zh-CN"/>
                <w14:textFill>
                  <w14:solidFill>
                    <w14:schemeClr w14:val="tx1"/>
                  </w14:solidFill>
                </w14:textFill>
              </w:rPr>
              <w:t>研</w:t>
            </w:r>
            <w:r>
              <w:rPr>
                <w:rFonts w:ascii="宋体" w:hAnsi="宋体" w:eastAsia="宋体"/>
                <w:color w:val="000000" w:themeColor="text1"/>
                <w:sz w:val="21"/>
                <w:szCs w:val="21"/>
                <w:lang w:eastAsia="zh-CN"/>
                <w14:textFill>
                  <w14:solidFill>
                    <w14:schemeClr w14:val="tx1"/>
                  </w14:solidFill>
                </w14:textFill>
              </w:rPr>
              <w:t>论文，申报教学成果奖，学术水平高，成绩突出。</w:t>
            </w:r>
          </w:p>
        </w:tc>
        <w:tc>
          <w:tcPr>
            <w:tcW w:w="851"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场地资金</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能够有相对固定的基层</w:t>
            </w:r>
            <w:r>
              <w:rPr>
                <w:rFonts w:hint="eastAsia" w:ascii="宋体" w:hAnsi="宋体" w:eastAsia="宋体"/>
                <w:color w:val="000000" w:themeColor="text1"/>
                <w:sz w:val="21"/>
                <w:szCs w:val="21"/>
                <w:lang w:eastAsia="zh-CN"/>
                <w14:textFill>
                  <w14:solidFill>
                    <w14:schemeClr w14:val="tx1"/>
                  </w14:solidFill>
                </w14:textFill>
              </w:rPr>
              <w:t>教学</w:t>
            </w:r>
            <w:r>
              <w:rPr>
                <w:rFonts w:ascii="宋体" w:hAnsi="宋体" w:eastAsia="宋体"/>
                <w:color w:val="000000" w:themeColor="text1"/>
                <w:sz w:val="21"/>
                <w:szCs w:val="21"/>
                <w:lang w:eastAsia="zh-CN"/>
                <w14:textFill>
                  <w14:solidFill>
                    <w14:schemeClr w14:val="tx1"/>
                  </w14:solidFill>
                </w14:textFill>
              </w:rPr>
              <w:t>组织活动开展场地，积极争取和筹集建设资金。</w:t>
            </w:r>
          </w:p>
        </w:tc>
        <w:tc>
          <w:tcPr>
            <w:tcW w:w="851"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特色优势</w:t>
            </w:r>
          </w:p>
        </w:tc>
        <w:tc>
          <w:tcPr>
            <w:tcW w:w="6095" w:type="dxa"/>
            <w:vAlign w:val="center"/>
          </w:tcPr>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从建设目标、组织形式、工作方式等方面创造性的开展具有</w:t>
            </w:r>
            <w:r>
              <w:rPr>
                <w:rFonts w:hint="eastAsia" w:ascii="宋体" w:hAnsi="宋体" w:eastAsia="宋体"/>
                <w:color w:val="000000" w:themeColor="text1"/>
                <w:sz w:val="21"/>
                <w:szCs w:val="21"/>
                <w:lang w:eastAsia="zh-CN"/>
                <w14:textFill>
                  <w14:solidFill>
                    <w14:schemeClr w14:val="tx1"/>
                  </w14:solidFill>
                </w14:textFill>
              </w:rPr>
              <w:t>示</w:t>
            </w:r>
            <w:r>
              <w:rPr>
                <w:rFonts w:ascii="宋体" w:hAnsi="宋体" w:eastAsia="宋体"/>
                <w:color w:val="000000" w:themeColor="text1"/>
                <w:sz w:val="21"/>
                <w:szCs w:val="21"/>
                <w:lang w:eastAsia="zh-CN"/>
                <w14:textFill>
                  <w14:solidFill>
                    <w14:schemeClr w14:val="tx1"/>
                  </w14:solidFill>
                </w14:textFill>
              </w:rPr>
              <w:t>范引领效果的工作</w:t>
            </w:r>
            <w:r>
              <w:rPr>
                <w:rFonts w:hint="eastAsia" w:ascii="宋体" w:hAnsi="宋体" w:eastAsia="宋体"/>
                <w:color w:val="000000" w:themeColor="text1"/>
                <w:sz w:val="21"/>
                <w:szCs w:val="21"/>
                <w:lang w:eastAsia="zh-CN"/>
                <w14:textFill>
                  <w14:solidFill>
                    <w14:schemeClr w14:val="tx1"/>
                  </w14:solidFill>
                </w14:textFill>
              </w:rPr>
              <w:t>；</w:t>
            </w:r>
          </w:p>
          <w:p>
            <w:pPr>
              <w:spacing w:before="156" w:beforeLines="50" w:after="156" w:afterLines="50"/>
              <w:jc w:val="both"/>
              <w:rPr>
                <w:rFonts w:ascii="宋体" w:hAnsi="宋体" w:eastAsia="宋体"/>
                <w:color w:val="000000" w:themeColor="text1"/>
                <w:sz w:val="21"/>
                <w:szCs w:val="21"/>
                <w:lang w:eastAsia="zh-CN"/>
                <w14:textFill>
                  <w14:solidFill>
                    <w14:schemeClr w14:val="tx1"/>
                  </w14:solidFill>
                </w14:textFill>
              </w:rPr>
            </w:pPr>
            <w:r>
              <w:rPr>
                <w:rFonts w:ascii="宋体" w:hAnsi="宋体" w:eastAsia="宋体"/>
                <w:color w:val="000000" w:themeColor="text1"/>
                <w:sz w:val="21"/>
                <w:szCs w:val="21"/>
                <w:lang w:eastAsia="zh-CN"/>
                <w14:textFill>
                  <w14:solidFill>
                    <w14:schemeClr w14:val="tx1"/>
                  </w14:solidFill>
                </w14:textFill>
              </w:rPr>
              <w:t>活动丰富多彩，开展热烈，注重交流分享和媒体宣传报道，形成了浓郁的教学文化氛围，起到良好的典型</w:t>
            </w:r>
            <w:r>
              <w:rPr>
                <w:rFonts w:hint="eastAsia" w:ascii="宋体" w:hAnsi="宋体" w:eastAsia="宋体"/>
                <w:color w:val="000000" w:themeColor="text1"/>
                <w:sz w:val="21"/>
                <w:szCs w:val="21"/>
                <w:lang w:eastAsia="zh-CN"/>
                <w14:textFill>
                  <w14:solidFill>
                    <w14:schemeClr w14:val="tx1"/>
                  </w14:solidFill>
                </w14:textFill>
              </w:rPr>
              <w:t>示</w:t>
            </w:r>
            <w:r>
              <w:rPr>
                <w:rFonts w:ascii="宋体" w:hAnsi="宋体" w:eastAsia="宋体"/>
                <w:color w:val="000000" w:themeColor="text1"/>
                <w:sz w:val="21"/>
                <w:szCs w:val="21"/>
                <w:lang w:eastAsia="zh-CN"/>
                <w14:textFill>
                  <w14:solidFill>
                    <w14:schemeClr w14:val="tx1"/>
                  </w14:solidFill>
                </w14:textFill>
              </w:rPr>
              <w:t>范作用。</w:t>
            </w:r>
          </w:p>
        </w:tc>
        <w:tc>
          <w:tcPr>
            <w:tcW w:w="851" w:type="dxa"/>
            <w:vAlign w:val="center"/>
          </w:tcPr>
          <w:p>
            <w:pPr>
              <w:jc w:val="center"/>
              <w:rPr>
                <w:rFonts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10</w:t>
            </w:r>
          </w:p>
        </w:tc>
      </w:tr>
    </w:tbl>
    <w:p>
      <w:pPr>
        <w:rPr>
          <w:color w:val="000000" w:themeColor="text1"/>
          <w:lang w:eastAsia="zh-CN"/>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ZjI1OTJhNTY2ZmUyZjNhMDg1MmFjYzdjNWQ4YWMifQ=="/>
  </w:docVars>
  <w:rsids>
    <w:rsidRoot w:val="004831EE"/>
    <w:rsid w:val="00013755"/>
    <w:rsid w:val="00021376"/>
    <w:rsid w:val="00061C1E"/>
    <w:rsid w:val="000B5629"/>
    <w:rsid w:val="000D00E7"/>
    <w:rsid w:val="001116CE"/>
    <w:rsid w:val="0011205B"/>
    <w:rsid w:val="00116BB8"/>
    <w:rsid w:val="00146C38"/>
    <w:rsid w:val="001B71ED"/>
    <w:rsid w:val="001E33DE"/>
    <w:rsid w:val="00267E1A"/>
    <w:rsid w:val="002941AA"/>
    <w:rsid w:val="00395189"/>
    <w:rsid w:val="00456FE0"/>
    <w:rsid w:val="00477D0B"/>
    <w:rsid w:val="004831EE"/>
    <w:rsid w:val="00486585"/>
    <w:rsid w:val="004A391A"/>
    <w:rsid w:val="004C385C"/>
    <w:rsid w:val="00515B16"/>
    <w:rsid w:val="005752F3"/>
    <w:rsid w:val="00584CAB"/>
    <w:rsid w:val="005A044A"/>
    <w:rsid w:val="005C29AE"/>
    <w:rsid w:val="00614EAF"/>
    <w:rsid w:val="00622D78"/>
    <w:rsid w:val="00634BF2"/>
    <w:rsid w:val="00635037"/>
    <w:rsid w:val="00672D93"/>
    <w:rsid w:val="006E74B6"/>
    <w:rsid w:val="00701367"/>
    <w:rsid w:val="0074435A"/>
    <w:rsid w:val="007578DB"/>
    <w:rsid w:val="00820257"/>
    <w:rsid w:val="0083545D"/>
    <w:rsid w:val="008825F7"/>
    <w:rsid w:val="008A7ADD"/>
    <w:rsid w:val="008F0B94"/>
    <w:rsid w:val="00994CF8"/>
    <w:rsid w:val="009F7CBB"/>
    <w:rsid w:val="00A03950"/>
    <w:rsid w:val="00A20CAD"/>
    <w:rsid w:val="00A3188B"/>
    <w:rsid w:val="00A90DBD"/>
    <w:rsid w:val="00AF7DB3"/>
    <w:rsid w:val="00B62AE1"/>
    <w:rsid w:val="00BD7285"/>
    <w:rsid w:val="00C4000A"/>
    <w:rsid w:val="00D84090"/>
    <w:rsid w:val="00DC781B"/>
    <w:rsid w:val="00E5608D"/>
    <w:rsid w:val="00EA6BD9"/>
    <w:rsid w:val="00EC5E3F"/>
    <w:rsid w:val="00EC65E9"/>
    <w:rsid w:val="00F26320"/>
    <w:rsid w:val="00F31BDA"/>
    <w:rsid w:val="00F35CBE"/>
    <w:rsid w:val="00F46B5C"/>
    <w:rsid w:val="00F80C43"/>
    <w:rsid w:val="19C362F7"/>
    <w:rsid w:val="236B2721"/>
    <w:rsid w:val="2B214620"/>
    <w:rsid w:val="59557779"/>
    <w:rsid w:val="61D920E4"/>
    <w:rsid w:val="69E2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lang w:eastAsia="en-US"/>
    </w:rPr>
  </w:style>
  <w:style w:type="character" w:customStyle="1" w:styleId="12">
    <w:name w:val="fontstyle01"/>
    <w:basedOn w:val="7"/>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252</Words>
  <Characters>1438</Characters>
  <Lines>11</Lines>
  <Paragraphs>3</Paragraphs>
  <TotalTime>131</TotalTime>
  <ScaleCrop>false</ScaleCrop>
  <LinksUpToDate>false</LinksUpToDate>
  <CharactersWithSpaces>1687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2023-10-08T01:32:00Z</dcterms:created>
  <dc:creator>Lenovo</dc:creator>
  <cp:lastModifiedBy>丁丁</cp:lastModifiedBy>
  <cp:lastPrinted>2023-10-09T08:55:00Z</cp:lastPrinted>
  <dcterms:modified xsi:type="dcterms:W3CDTF">2023-10-16T09:45:17Z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78ACC67181D44CF9865338A7EEBA83AF_12</vt:lpwstr>
  </property>
</Properties>
</file>